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CA" w:rsidRDefault="006E4AA2" w:rsidP="00A62D0D">
      <w:r>
        <w:rPr>
          <w:noProof/>
        </w:rPr>
        <w:drawing>
          <wp:inline distT="0" distB="0" distL="0" distR="0">
            <wp:extent cx="5924710" cy="4448175"/>
            <wp:effectExtent l="19050" t="0" r="0" b="0"/>
            <wp:docPr id="1" name="Picture 1" descr="INTRODUCTION&#10; Vitamin B12, vitamin B12 or vitamin B-12, also&#10;called cobalamin, is a water-soluble vitamin with a key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10; Vitamin B12, vitamin B12 or vitamin B-12, also&#10;called cobalamin, is a water-soluble vitamin with a key role..."/>
                    <pic:cNvPicPr>
                      <a:picLocks noChangeAspect="1" noChangeArrowheads="1"/>
                    </pic:cNvPicPr>
                  </pic:nvPicPr>
                  <pic:blipFill>
                    <a:blip r:embed="rId6"/>
                    <a:srcRect/>
                    <a:stretch>
                      <a:fillRect/>
                    </a:stretch>
                  </pic:blipFill>
                  <pic:spPr bwMode="auto">
                    <a:xfrm>
                      <a:off x="0" y="0"/>
                      <a:ext cx="5930329" cy="4452393"/>
                    </a:xfrm>
                    <a:prstGeom prst="rect">
                      <a:avLst/>
                    </a:prstGeom>
                    <a:noFill/>
                    <a:ln w="9525">
                      <a:noFill/>
                      <a:miter lim="800000"/>
                      <a:headEnd/>
                      <a:tailEnd/>
                    </a:ln>
                  </pic:spPr>
                </pic:pic>
              </a:graphicData>
            </a:graphic>
          </wp:inline>
        </w:drawing>
      </w:r>
    </w:p>
    <w:p w:rsidR="00A62D0D" w:rsidRDefault="00A62D0D" w:rsidP="00A62D0D">
      <w:pPr>
        <w:pStyle w:val="NoSpacing"/>
      </w:pPr>
      <w:r>
        <w:t>Md. Nazrul Islam</w:t>
      </w:r>
    </w:p>
    <w:p w:rsidR="00A62D0D" w:rsidRDefault="00A62D0D" w:rsidP="00A62D0D">
      <w:pPr>
        <w:pStyle w:val="NoSpacing"/>
      </w:pPr>
      <w:r>
        <w:t>Department of Chemistry</w:t>
      </w:r>
    </w:p>
    <w:p w:rsidR="00A62D0D" w:rsidRPr="00CF7E76" w:rsidRDefault="00A62D0D" w:rsidP="00A62D0D">
      <w:pPr>
        <w:pStyle w:val="NoSpacing"/>
      </w:pPr>
      <w:r>
        <w:t>J.L. N College, Chakradharpur</w:t>
      </w:r>
    </w:p>
    <w:p w:rsidR="00A62D0D" w:rsidRDefault="00A62D0D" w:rsidP="00A62D0D"/>
    <w:p w:rsidR="006E4AA2" w:rsidRDefault="006E4AA2">
      <w:r>
        <w:rPr>
          <w:noProof/>
        </w:rPr>
        <w:lastRenderedPageBreak/>
        <w:drawing>
          <wp:inline distT="0" distB="0" distL="0" distR="0">
            <wp:extent cx="5943600" cy="4462358"/>
            <wp:effectExtent l="19050" t="0" r="0" b="0"/>
            <wp:docPr id="4" name="Picture 4" descr="STRUCTURE OF VITAMIN B12&#10; The chemical structure of the molecule was determined&#10;by Dorothy Crowfoot Hodgkin and her t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UCTURE OF VITAMIN B12&#10; The chemical structure of the molecule was determined&#10;by Dorothy Crowfoot Hodgkin and her team ..."/>
                    <pic:cNvPicPr>
                      <a:picLocks noChangeAspect="1" noChangeArrowheads="1"/>
                    </pic:cNvPicPr>
                  </pic:nvPicPr>
                  <pic:blipFill>
                    <a:blip r:embed="rId7"/>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A62D0D" w:rsidRDefault="00A62D0D"/>
    <w:p w:rsidR="00A62D0D" w:rsidRDefault="00A62D0D" w:rsidP="00A62D0D">
      <w:pPr>
        <w:pStyle w:val="NoSpacing"/>
      </w:pPr>
      <w:r>
        <w:t>Md. Nazrul Islam</w:t>
      </w:r>
    </w:p>
    <w:p w:rsidR="00A62D0D" w:rsidRDefault="00A62D0D" w:rsidP="00A62D0D">
      <w:pPr>
        <w:pStyle w:val="NoSpacing"/>
      </w:pPr>
      <w:r>
        <w:t>Department of Chemistry</w:t>
      </w:r>
    </w:p>
    <w:p w:rsidR="00A62D0D" w:rsidRPr="00CF7E76" w:rsidRDefault="00A62D0D" w:rsidP="00A62D0D">
      <w:pPr>
        <w:pStyle w:val="NoSpacing"/>
      </w:pPr>
      <w:r>
        <w:t>J.L. N College, Chakradharpur</w:t>
      </w:r>
    </w:p>
    <w:p w:rsidR="00A62D0D" w:rsidRDefault="00A62D0D"/>
    <w:p w:rsidR="001D5CD5" w:rsidRDefault="001D5CD5">
      <w:r>
        <w:rPr>
          <w:noProof/>
        </w:rPr>
        <w:lastRenderedPageBreak/>
        <w:drawing>
          <wp:inline distT="0" distB="0" distL="0" distR="0">
            <wp:extent cx="5943600" cy="4462358"/>
            <wp:effectExtent l="19050" t="0" r="0" b="0"/>
            <wp:docPr id="28" name="Picture 28" descr="Vitamin B12&#10;P&#10;H2N&#10;N&#10;N O&#10;NH2&#10;NH2&#10;O&#10;NH2&#10;O&#10;HO H&#10;O&#10;OH&#10;N&#10;H&#10;O&#10;O&#10;O&#10;N&#10;Co&#10;N&#10;O&#10;O O-&#10;O&#10;C&#10;NH&#10;H2N&#10;H2N&#10;N&#10;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tamin B12&#10;P&#10;H2N&#10;N&#10;N O&#10;NH2&#10;NH2&#10;O&#10;NH2&#10;O&#10;HO H&#10;O&#10;OH&#10;N&#10;H&#10;O&#10;O&#10;O&#10;N&#10;Co&#10;N&#10;O&#10;O O-&#10;O&#10;C&#10;NH&#10;H2N&#10;H2N&#10;N&#10;N&#10; "/>
                    <pic:cNvPicPr>
                      <a:picLocks noChangeAspect="1" noChangeArrowheads="1"/>
                    </pic:cNvPicPr>
                  </pic:nvPicPr>
                  <pic:blipFill>
                    <a:blip r:embed="rId8"/>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A62D0D" w:rsidRDefault="00A62D0D" w:rsidP="00A62D0D">
      <w:pPr>
        <w:pStyle w:val="NoSpacing"/>
      </w:pPr>
      <w:r>
        <w:t>Md. Nazrul Islam</w:t>
      </w:r>
    </w:p>
    <w:p w:rsidR="00A62D0D" w:rsidRDefault="00A62D0D" w:rsidP="00A62D0D">
      <w:pPr>
        <w:pStyle w:val="NoSpacing"/>
      </w:pPr>
      <w:r>
        <w:t>Department of Chemistry</w:t>
      </w:r>
    </w:p>
    <w:p w:rsidR="00A62D0D" w:rsidRPr="00CF7E76" w:rsidRDefault="00A62D0D" w:rsidP="00A62D0D">
      <w:pPr>
        <w:pStyle w:val="NoSpacing"/>
      </w:pPr>
      <w:r>
        <w:t>J.L. N College, Chakradharpur</w:t>
      </w:r>
    </w:p>
    <w:p w:rsidR="00A62D0D" w:rsidRDefault="00A62D0D"/>
    <w:p w:rsidR="006E4AA2" w:rsidRDefault="006E4AA2">
      <w:r>
        <w:rPr>
          <w:noProof/>
        </w:rPr>
        <w:lastRenderedPageBreak/>
        <w:drawing>
          <wp:inline distT="0" distB="0" distL="0" distR="0">
            <wp:extent cx="5943600" cy="4462358"/>
            <wp:effectExtent l="19050" t="0" r="0" b="0"/>
            <wp:docPr id="7" name="Picture 7" descr="PHYSICAL PROPERTIES&#10; Vitamin B12 is very stable at high temperatures just if pH is&#10;ranged from 4.5 to 5.0 while the s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YSICAL PROPERTIES&#10; Vitamin B12 is very stable at high temperatures just if pH is&#10;ranged from 4.5 to 5.0 while the stron..."/>
                    <pic:cNvPicPr>
                      <a:picLocks noChangeAspect="1" noChangeArrowheads="1"/>
                    </pic:cNvPicPr>
                  </pic:nvPicPr>
                  <pic:blipFill>
                    <a:blip r:embed="rId9"/>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6E4AA2" w:rsidRDefault="006E4AA2">
      <w:r>
        <w:rPr>
          <w:noProof/>
        </w:rPr>
        <w:lastRenderedPageBreak/>
        <w:drawing>
          <wp:inline distT="0" distB="0" distL="0" distR="0">
            <wp:extent cx="5943600" cy="4462358"/>
            <wp:effectExtent l="19050" t="0" r="0" b="0"/>
            <wp:docPr id="10" name="Picture 10" descr="CHEMICAL PROPERTIES&#10; Under the term vitamin B12 several compounds that are similar in&#10;chemical structure are included.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MICAL PROPERTIES&#10; Under the term vitamin B12 several compounds that are similar in&#10;chemical structure are included. Th..."/>
                    <pic:cNvPicPr>
                      <a:picLocks noChangeAspect="1" noChangeArrowheads="1"/>
                    </pic:cNvPicPr>
                  </pic:nvPicPr>
                  <pic:blipFill>
                    <a:blip r:embed="rId10"/>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6E4AA2" w:rsidRDefault="006E4AA2">
      <w:r>
        <w:rPr>
          <w:noProof/>
        </w:rPr>
        <w:lastRenderedPageBreak/>
        <w:drawing>
          <wp:inline distT="0" distB="0" distL="0" distR="0">
            <wp:extent cx="5943600" cy="4462358"/>
            <wp:effectExtent l="19050" t="0" r="0" b="0"/>
            <wp:docPr id="13" name="Picture 13" descr="TYPES OF VITAMIN B12&#10; Cyanocobalamin&#10;Pure cyanocobalamin possesses the deep pink color associated&#10;with most octahedral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PES OF VITAMIN B12&#10; Cyanocobalamin&#10;Pure cyanocobalamin possesses the deep pink color associated&#10;with most octahedral co..."/>
                    <pic:cNvPicPr>
                      <a:picLocks noChangeAspect="1" noChangeArrowheads="1"/>
                    </pic:cNvPicPr>
                  </pic:nvPicPr>
                  <pic:blipFill>
                    <a:blip r:embed="rId11"/>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1D5CD5" w:rsidRDefault="001D5CD5">
      <w:r>
        <w:rPr>
          <w:noProof/>
        </w:rPr>
        <w:lastRenderedPageBreak/>
        <w:drawing>
          <wp:inline distT="0" distB="0" distL="0" distR="0">
            <wp:extent cx="5943600" cy="4462358"/>
            <wp:effectExtent l="19050" t="0" r="0" b="0"/>
            <wp:docPr id="16" name="Picture 16" descr="TYPES OF VITAMIN B12&#10; Hydroxocobalamin&#10;Hydroxocobalamin is sometimes denoted by B12a. It has an avid&#10;affinity for cyan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YPES OF VITAMIN B12&#10; Hydroxocobalamin&#10;Hydroxocobalamin is sometimes denoted by B12a. It has an avid&#10;affinity for cyanide..."/>
                    <pic:cNvPicPr>
                      <a:picLocks noChangeAspect="1" noChangeArrowheads="1"/>
                    </pic:cNvPicPr>
                  </pic:nvPicPr>
                  <pic:blipFill>
                    <a:blip r:embed="rId12"/>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1D5CD5" w:rsidRDefault="001D5CD5">
      <w:r>
        <w:rPr>
          <w:noProof/>
        </w:rPr>
        <w:lastRenderedPageBreak/>
        <w:drawing>
          <wp:inline distT="0" distB="0" distL="0" distR="0">
            <wp:extent cx="5943600" cy="4462358"/>
            <wp:effectExtent l="19050" t="0" r="0" b="0"/>
            <wp:docPr id="19" name="Picture 19" descr="TYPES OF VITAMIN B12&#10; Methylcobalamin&#10;Methylcobalamin (mecobalamin, MeCbl, or MeB12) is&#10;a cobalamin, a form of vitamin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YPES OF VITAMIN B12&#10; Methylcobalamin&#10;Methylcobalamin (mecobalamin, MeCbl, or MeB12) is&#10;a cobalamin, a form of vitamin B1..."/>
                    <pic:cNvPicPr>
                      <a:picLocks noChangeAspect="1" noChangeArrowheads="1"/>
                    </pic:cNvPicPr>
                  </pic:nvPicPr>
                  <pic:blipFill>
                    <a:blip r:embed="rId13"/>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1D5CD5" w:rsidRDefault="001D5CD5">
      <w:r>
        <w:rPr>
          <w:noProof/>
        </w:rPr>
        <w:lastRenderedPageBreak/>
        <w:drawing>
          <wp:inline distT="0" distB="0" distL="0" distR="0">
            <wp:extent cx="5943600" cy="4462358"/>
            <wp:effectExtent l="19050" t="0" r="0" b="0"/>
            <wp:docPr id="22" name="Picture 22" descr="APPLICATIONS OF VITAMIN B12&#10; Responsible for reducing brain shrinkage:&#10;B12 Vitamins dramatically lower homocysteine, 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LICATIONS OF VITAMIN B12&#10; Responsible for reducing brain shrinkage:&#10;B12 Vitamins dramatically lower homocysteine, a ri..."/>
                    <pic:cNvPicPr>
                      <a:picLocks noChangeAspect="1" noChangeArrowheads="1"/>
                    </pic:cNvPicPr>
                  </pic:nvPicPr>
                  <pic:blipFill>
                    <a:blip r:embed="rId14"/>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1D5CD5" w:rsidRDefault="001D5CD5">
      <w:r>
        <w:rPr>
          <w:noProof/>
        </w:rPr>
        <w:lastRenderedPageBreak/>
        <w:drawing>
          <wp:inline distT="0" distB="0" distL="0" distR="0">
            <wp:extent cx="5943600" cy="4462358"/>
            <wp:effectExtent l="19050" t="0" r="0" b="0"/>
            <wp:docPr id="25" name="Picture 25" descr="DIETARY RECOMMENDED INTAK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ETARY RECOMMENDED INTAKE&#10; "/>
                    <pic:cNvPicPr>
                      <a:picLocks noChangeAspect="1" noChangeArrowheads="1"/>
                    </pic:cNvPicPr>
                  </pic:nvPicPr>
                  <pic:blipFill>
                    <a:blip r:embed="rId15"/>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1D5CD5" w:rsidRDefault="001D5CD5" w:rsidP="001D5CD5">
      <w:pPr>
        <w:pStyle w:val="NormalWeb"/>
        <w:jc w:val="both"/>
      </w:pPr>
    </w:p>
    <w:p w:rsidR="001D5CD5" w:rsidRDefault="001D5CD5" w:rsidP="001D5CD5">
      <w:pPr>
        <w:pStyle w:val="NormalWeb"/>
        <w:jc w:val="both"/>
      </w:pPr>
    </w:p>
    <w:p w:rsidR="001D5CD5" w:rsidRDefault="001D5CD5" w:rsidP="001D5CD5">
      <w:pPr>
        <w:pStyle w:val="NormalWeb"/>
        <w:jc w:val="both"/>
      </w:pPr>
    </w:p>
    <w:p w:rsidR="001D5CD5" w:rsidRDefault="001D5CD5" w:rsidP="001D5CD5">
      <w:pPr>
        <w:pStyle w:val="NormalWeb"/>
        <w:jc w:val="both"/>
      </w:pPr>
    </w:p>
    <w:p w:rsidR="001D5CD5" w:rsidRDefault="001D5CD5" w:rsidP="001D5CD5">
      <w:pPr>
        <w:pStyle w:val="NormalWeb"/>
        <w:jc w:val="both"/>
      </w:pPr>
    </w:p>
    <w:p w:rsidR="001D5CD5" w:rsidRDefault="001D5CD5" w:rsidP="001D5CD5">
      <w:pPr>
        <w:pStyle w:val="NormalWeb"/>
        <w:jc w:val="both"/>
      </w:pPr>
    </w:p>
    <w:p w:rsidR="001D5CD5" w:rsidRDefault="001D5CD5" w:rsidP="001D5CD5">
      <w:pPr>
        <w:pStyle w:val="NormalWeb"/>
        <w:jc w:val="both"/>
      </w:pPr>
    </w:p>
    <w:p w:rsidR="001D5CD5" w:rsidRDefault="001D5CD5" w:rsidP="001D5CD5">
      <w:pPr>
        <w:pStyle w:val="NormalWeb"/>
        <w:jc w:val="both"/>
      </w:pPr>
    </w:p>
    <w:p w:rsidR="001D5CD5" w:rsidRDefault="001D5CD5" w:rsidP="001D5CD5">
      <w:pPr>
        <w:pStyle w:val="NormalWeb"/>
        <w:jc w:val="both"/>
      </w:pPr>
    </w:p>
    <w:p w:rsidR="001D5CD5" w:rsidRDefault="001D5CD5" w:rsidP="001D5CD5">
      <w:pPr>
        <w:pStyle w:val="NormalWeb"/>
        <w:jc w:val="both"/>
      </w:pPr>
    </w:p>
    <w:p w:rsidR="00BD6855" w:rsidRDefault="00BD6855" w:rsidP="00BD6855">
      <w:pPr>
        <w:pStyle w:val="NoSpacing"/>
      </w:pPr>
      <w:r>
        <w:lastRenderedPageBreak/>
        <w:t>Md. Nazrul Islam</w:t>
      </w:r>
    </w:p>
    <w:p w:rsidR="00BD6855" w:rsidRDefault="00BD6855" w:rsidP="00BD6855">
      <w:pPr>
        <w:pStyle w:val="NoSpacing"/>
      </w:pPr>
      <w:r>
        <w:t>Department of Chemistry</w:t>
      </w:r>
    </w:p>
    <w:p w:rsidR="00BD6855" w:rsidRPr="00CF7E76" w:rsidRDefault="00BD6855" w:rsidP="00BD6855">
      <w:pPr>
        <w:pStyle w:val="NoSpacing"/>
      </w:pPr>
      <w:r>
        <w:t>J.L. N College, Chakradharpur</w:t>
      </w:r>
    </w:p>
    <w:p w:rsidR="00BD6855" w:rsidRPr="00BD6855" w:rsidRDefault="00BD6855" w:rsidP="00BD6855">
      <w:pPr>
        <w:pStyle w:val="NormalWeb"/>
        <w:rPr>
          <w:b/>
          <w:u w:val="single"/>
        </w:rPr>
      </w:pPr>
    </w:p>
    <w:p w:rsidR="001D5CD5" w:rsidRPr="001D5CD5" w:rsidRDefault="001D5CD5" w:rsidP="001D5CD5">
      <w:pPr>
        <w:pStyle w:val="NormalWeb"/>
        <w:jc w:val="center"/>
        <w:rPr>
          <w:b/>
          <w:sz w:val="56"/>
          <w:szCs w:val="56"/>
          <w:u w:val="single"/>
        </w:rPr>
      </w:pPr>
      <w:r w:rsidRPr="001D5CD5">
        <w:rPr>
          <w:b/>
          <w:sz w:val="56"/>
          <w:szCs w:val="56"/>
          <w:u w:val="single"/>
        </w:rPr>
        <w:t>VITAMIN-B</w:t>
      </w:r>
      <w:r w:rsidRPr="001D5CD5">
        <w:rPr>
          <w:b/>
          <w:sz w:val="56"/>
          <w:szCs w:val="56"/>
          <w:u w:val="single"/>
          <w:vertAlign w:val="subscript"/>
        </w:rPr>
        <w:t>12</w:t>
      </w:r>
    </w:p>
    <w:p w:rsidR="001D5CD5" w:rsidRPr="00BD6855" w:rsidRDefault="001D5CD5" w:rsidP="00BD6855">
      <w:pPr>
        <w:pStyle w:val="NormalWeb"/>
        <w:spacing w:line="360" w:lineRule="auto"/>
        <w:jc w:val="both"/>
        <w:rPr>
          <w:sz w:val="28"/>
          <w:szCs w:val="28"/>
        </w:rPr>
      </w:pPr>
      <w:r w:rsidRPr="00BD6855">
        <w:rPr>
          <w:sz w:val="28"/>
          <w:szCs w:val="28"/>
        </w:rPr>
        <w:t>Cobalamin, or Vitamin B</w:t>
      </w:r>
      <w:r w:rsidRPr="00BD6855">
        <w:rPr>
          <w:sz w:val="28"/>
          <w:szCs w:val="28"/>
          <w:vertAlign w:val="subscript"/>
        </w:rPr>
        <w:t>12</w:t>
      </w:r>
      <w:r w:rsidRPr="00BD6855">
        <w:rPr>
          <w:sz w:val="28"/>
          <w:szCs w:val="28"/>
        </w:rPr>
        <w:t>, is the largest and the most complex out of all the types of Vitamins. The discovery of Cobalamin was made as scientists were seeking to find a cure for pernicious anemia, an anemic disease caused by an absence of intrinsic factor in the stomach. Cobalamin was studied, purified, and collected into small red crystals, and its crystallize structure was determined during an X ray analysis experiment conducted by Scientist Hodkin. A molecule structure of Cobalamin is simple, yet contains a lot of different varieties and complexes as shown in Figure 1. The examination of the vitamin’s molecular structure helps scientists to have a better understanding of how the body utilizes Vitamin B</w:t>
      </w:r>
      <w:r w:rsidRPr="00BD6855">
        <w:rPr>
          <w:sz w:val="28"/>
          <w:szCs w:val="28"/>
          <w:vertAlign w:val="subscript"/>
        </w:rPr>
        <w:t>12 </w:t>
      </w:r>
      <w:r w:rsidRPr="00BD6855">
        <w:rPr>
          <w:sz w:val="28"/>
          <w:szCs w:val="28"/>
        </w:rPr>
        <w:t>into building red blood cells and preventing pernicious anemia syndromes.</w:t>
      </w:r>
    </w:p>
    <w:p w:rsidR="001D5CD5" w:rsidRDefault="001D5CD5" w:rsidP="001D5CD5">
      <w:pPr>
        <w:pStyle w:val="NormalWeb"/>
        <w:jc w:val="center"/>
      </w:pPr>
      <w:r>
        <w:rPr>
          <w:noProof/>
        </w:rPr>
        <w:lastRenderedPageBreak/>
        <w:drawing>
          <wp:inline distT="0" distB="0" distL="0" distR="0">
            <wp:extent cx="3495675" cy="5238750"/>
            <wp:effectExtent l="19050" t="0" r="9525" b="0"/>
            <wp:docPr id="31" name="Picture 3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01.png"/>
                    <pic:cNvPicPr>
                      <a:picLocks noChangeAspect="1" noChangeArrowheads="1"/>
                    </pic:cNvPicPr>
                  </pic:nvPicPr>
                  <pic:blipFill>
                    <a:blip r:embed="rId16"/>
                    <a:srcRect/>
                    <a:stretch>
                      <a:fillRect/>
                    </a:stretch>
                  </pic:blipFill>
                  <pic:spPr bwMode="auto">
                    <a:xfrm>
                      <a:off x="0" y="0"/>
                      <a:ext cx="3495675" cy="5238750"/>
                    </a:xfrm>
                    <a:prstGeom prst="rect">
                      <a:avLst/>
                    </a:prstGeom>
                    <a:noFill/>
                    <a:ln w="9525">
                      <a:noFill/>
                      <a:miter lim="800000"/>
                      <a:headEnd/>
                      <a:tailEnd/>
                    </a:ln>
                  </pic:spPr>
                </pic:pic>
              </a:graphicData>
            </a:graphic>
          </wp:inline>
        </w:drawing>
      </w:r>
    </w:p>
    <w:p w:rsidR="001D5CD5" w:rsidRDefault="001D5CD5" w:rsidP="001D5CD5">
      <w:pPr>
        <w:pStyle w:val="NormalWeb"/>
        <w:jc w:val="center"/>
      </w:pPr>
      <w:r>
        <w:rPr>
          <w:rStyle w:val="Strong"/>
        </w:rPr>
        <w:t>Figure 1</w:t>
      </w:r>
    </w:p>
    <w:p w:rsidR="001D5CD5" w:rsidRPr="00BD6855" w:rsidRDefault="001D5CD5" w:rsidP="00BD6855">
      <w:pPr>
        <w:pStyle w:val="NormalWeb"/>
        <w:spacing w:line="360" w:lineRule="auto"/>
        <w:jc w:val="both"/>
        <w:rPr>
          <w:sz w:val="28"/>
          <w:szCs w:val="28"/>
        </w:rPr>
      </w:pPr>
      <w:r w:rsidRPr="00BD6855">
        <w:rPr>
          <w:sz w:val="28"/>
          <w:szCs w:val="28"/>
        </w:rPr>
        <w:t>The metalloenzyme structure of Cobalamin presents a corrin ring with Cobalt, the only metal in the molecule, positioned right in the center of the structure by four coordinated bonds of nitrogen from four pyrrole groups. These four subunit groups are separated evenly on the same plane, directly across from each other. They are also connected to each other by a C-CH</w:t>
      </w:r>
      <w:r w:rsidRPr="00BD6855">
        <w:rPr>
          <w:sz w:val="28"/>
          <w:szCs w:val="28"/>
          <w:vertAlign w:val="subscript"/>
        </w:rPr>
        <w:t>3</w:t>
      </w:r>
      <w:r w:rsidRPr="00BD6855">
        <w:rPr>
          <w:sz w:val="28"/>
          <w:szCs w:val="28"/>
        </w:rPr>
        <w:t xml:space="preserve"> methylene link on the other sides, by a C-H on one side and by two pyrroles directly coming together. Together, they form a perfect corrin ring as shown in figure 2. The fifth ligand connected to Cobalt is a nitrogen coming from the 5,6-dimethhylbenzimidazole. It presents itself as an axial </w:t>
      </w:r>
      <w:r w:rsidRPr="00BD6855">
        <w:rPr>
          <w:sz w:val="28"/>
          <w:szCs w:val="28"/>
        </w:rPr>
        <w:lastRenderedPageBreak/>
        <w:t>running straight down from the cobalt right under the corrin ring. This benzimidazole is also connected to a five carbon sugar, which eventually attaches itself to a phosphate group, and then straps back to the rest of the structure. Since the axial is stretched all the way down, the bonding between the Cobalt and the 5,6-dimethylbenzimidazole is weak and can sometimes be replaced by related molecules such as a 5-hydrozyl-benzimidazole, an adenine, or any other similar group. In the sixth position above the Corrin ring, the active site of Cobalt can directly connect to several different types of ligands. It can connect to CN to form a Cyanocobalami, to a Methyl</w:t>
      </w:r>
      <w:r>
        <w:t xml:space="preserve"> </w:t>
      </w:r>
      <w:r w:rsidRPr="00BD6855">
        <w:rPr>
          <w:sz w:val="28"/>
          <w:szCs w:val="28"/>
        </w:rPr>
        <w:t>group to form a methylcobalamin, to a 5’-deoxy adenosy group to form an adenosylcobalamin, and OH, Hydroxycobalamin. Cobalt is always ready to oxidize from 1+ change into 2+ and 3+ in order to match up with these R groups that are connected to it. For example, Hydroxocobalamin contains cobalt that has a 3</w:t>
      </w:r>
      <w:r w:rsidRPr="00BD6855">
        <w:rPr>
          <w:sz w:val="28"/>
          <w:szCs w:val="28"/>
          <w:vertAlign w:val="superscript"/>
        </w:rPr>
        <w:t>+ </w:t>
      </w:r>
      <w:r w:rsidRPr="00BD6855">
        <w:rPr>
          <w:sz w:val="28"/>
          <w:szCs w:val="28"/>
        </w:rPr>
        <w:t>charge while Methyladenosyl contains a cobalt that has a 1</w:t>
      </w:r>
      <w:r w:rsidRPr="00BD6855">
        <w:rPr>
          <w:sz w:val="28"/>
          <w:szCs w:val="28"/>
          <w:vertAlign w:val="superscript"/>
        </w:rPr>
        <w:t>+</w:t>
      </w:r>
      <w:r w:rsidRPr="00BD6855">
        <w:rPr>
          <w:sz w:val="28"/>
          <w:szCs w:val="28"/>
        </w:rPr>
        <w:t> Charge.</w:t>
      </w:r>
    </w:p>
    <w:p w:rsidR="001D5CD5" w:rsidRDefault="001D5CD5" w:rsidP="001D5CD5">
      <w:pPr>
        <w:pStyle w:val="NormalWeb"/>
        <w:ind w:left="2160"/>
        <w:jc w:val="center"/>
      </w:pPr>
      <w:r>
        <w:rPr>
          <w:noProof/>
        </w:rPr>
        <w:drawing>
          <wp:inline distT="0" distB="0" distL="0" distR="0">
            <wp:extent cx="2667000" cy="3343275"/>
            <wp:effectExtent l="0" t="0" r="0" b="0"/>
            <wp:docPr id="32" name="Picture 32" desc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05.png"/>
                    <pic:cNvPicPr>
                      <a:picLocks noChangeAspect="1" noChangeArrowheads="1"/>
                    </pic:cNvPicPr>
                  </pic:nvPicPr>
                  <pic:blipFill>
                    <a:blip r:embed="rId17"/>
                    <a:srcRect/>
                    <a:stretch>
                      <a:fillRect/>
                    </a:stretch>
                  </pic:blipFill>
                  <pic:spPr bwMode="auto">
                    <a:xfrm>
                      <a:off x="0" y="0"/>
                      <a:ext cx="2667000" cy="3343275"/>
                    </a:xfrm>
                    <a:prstGeom prst="rect">
                      <a:avLst/>
                    </a:prstGeom>
                    <a:noFill/>
                    <a:ln w="9525">
                      <a:noFill/>
                      <a:miter lim="800000"/>
                      <a:headEnd/>
                      <a:tailEnd/>
                    </a:ln>
                  </pic:spPr>
                </pic:pic>
              </a:graphicData>
            </a:graphic>
          </wp:inline>
        </w:drawing>
      </w:r>
    </w:p>
    <w:p w:rsidR="001D5CD5" w:rsidRDefault="001D5CD5" w:rsidP="001D5CD5">
      <w:pPr>
        <w:pStyle w:val="NormalWeb"/>
        <w:ind w:left="2160"/>
        <w:jc w:val="center"/>
      </w:pPr>
      <w:r>
        <w:rPr>
          <w:rStyle w:val="Strong"/>
        </w:rPr>
        <w:t>Figure 2</w:t>
      </w:r>
    </w:p>
    <w:p w:rsidR="001D5CD5" w:rsidRPr="00BD6855" w:rsidRDefault="001D5CD5" w:rsidP="00BD6855">
      <w:pPr>
        <w:pStyle w:val="NormalWeb"/>
        <w:spacing w:line="360" w:lineRule="auto"/>
        <w:jc w:val="both"/>
        <w:rPr>
          <w:sz w:val="28"/>
          <w:szCs w:val="28"/>
        </w:rPr>
      </w:pPr>
      <w:r w:rsidRPr="00BD6855">
        <w:rPr>
          <w:sz w:val="28"/>
          <w:szCs w:val="28"/>
        </w:rPr>
        <w:lastRenderedPageBreak/>
        <w:t>The point group configuration of Cobalamin is C</w:t>
      </w:r>
      <w:r w:rsidRPr="00BD6855">
        <w:rPr>
          <w:sz w:val="28"/>
          <w:szCs w:val="28"/>
          <w:vertAlign w:val="subscript"/>
        </w:rPr>
        <w:t>4v</w:t>
      </w:r>
      <w:r w:rsidRPr="00BD6855">
        <w:rPr>
          <w:sz w:val="28"/>
          <w:szCs w:val="28"/>
        </w:rPr>
        <w:t>. In order to determine this symmetry, one must see that the structure is able to rotate itself four times and will eventually arrive back to its original position. Furthermore, there are no sigma h plane and no perpendicular C</w:t>
      </w:r>
      <w:r w:rsidRPr="00BD6855">
        <w:rPr>
          <w:sz w:val="28"/>
          <w:szCs w:val="28"/>
          <w:vertAlign w:val="subscript"/>
        </w:rPr>
        <w:t>2</w:t>
      </w:r>
      <w:r w:rsidRPr="00BD6855">
        <w:rPr>
          <w:sz w:val="28"/>
          <w:szCs w:val="28"/>
        </w:rPr>
        <w:t> axe. However, since there are sigma v planes that cut the molecules into even parts, it is clear to determine that the structure of Cobalamin is a C</w:t>
      </w:r>
      <w:r w:rsidRPr="00BD6855">
        <w:rPr>
          <w:sz w:val="28"/>
          <w:szCs w:val="28"/>
          <w:vertAlign w:val="subscript"/>
        </w:rPr>
        <w:t>4v</w:t>
      </w:r>
      <w:r w:rsidRPr="00BD6855">
        <w:rPr>
          <w:sz w:val="28"/>
          <w:szCs w:val="28"/>
        </w:rPr>
        <w:t>. With Cobalt being the center metal of the molecule, Cobalamin carried a distorted octahedral configuration. The axial that connects Cobalt to the 5,6 dimethyl benzimidazole is stretched all the way down to the bottom. Its distance is several times longer than the distance from the Cobalt and the attached R group above it. This sometimes can also be referred to as a tetragonal structure. The whole shape overall is similar to an octahedral, but the two axial groups are different and separated into uneven distances. Since there is only one metalloenzyme center in the system, the point group and configuration just mentioned is also assigned to the structure as a whole. Since the metallocoenzyme structure is stretched out, it is quite weakly coordinated and can be break apart or replaced with other groups as mentioned above.</w:t>
      </w:r>
    </w:p>
    <w:p w:rsidR="001D5CD5" w:rsidRPr="00BD6855" w:rsidRDefault="001D5CD5" w:rsidP="00BD6855">
      <w:pPr>
        <w:pStyle w:val="NormalWeb"/>
        <w:spacing w:line="360" w:lineRule="auto"/>
        <w:jc w:val="both"/>
        <w:rPr>
          <w:sz w:val="28"/>
          <w:szCs w:val="28"/>
        </w:rPr>
      </w:pPr>
      <w:r w:rsidRPr="00BD6855">
        <w:rPr>
          <w:sz w:val="28"/>
          <w:szCs w:val="28"/>
        </w:rPr>
        <w:t>Scientists have shown that both IR and Raman Spectroscopy were used to determine the structure of the molecule. This is determined by observing the character tables of point group C</w:t>
      </w:r>
      <w:r w:rsidRPr="00BD6855">
        <w:rPr>
          <w:sz w:val="28"/>
          <w:szCs w:val="28"/>
          <w:vertAlign w:val="subscript"/>
        </w:rPr>
        <w:t>4v</w:t>
      </w:r>
      <w:r w:rsidRPr="00BD6855">
        <w:rPr>
          <w:sz w:val="28"/>
          <w:szCs w:val="28"/>
        </w:rPr>
        <w:t>, the point group symmetry of Cobalamin. On the IR side, one can see that there are groups such as drz, (x, y), (rz, ry). On the other hand, on the Raman side, there are groups such as x square +y square, z square, x square – y square, xy, xz, yz. The Raman side indicated that there were stretching modes in the molecule and relates back to the stretching of the 5,6 dimethyl benzimidazole axial that connected directly below the Cobalt metal. The stretching can be seen in Figure 3.</w:t>
      </w:r>
    </w:p>
    <w:p w:rsidR="001D5CD5" w:rsidRDefault="001D5CD5" w:rsidP="001D5CD5">
      <w:pPr>
        <w:pStyle w:val="NormalWeb"/>
        <w:jc w:val="center"/>
      </w:pPr>
      <w:r>
        <w:rPr>
          <w:noProof/>
        </w:rPr>
        <w:lastRenderedPageBreak/>
        <w:drawing>
          <wp:inline distT="0" distB="0" distL="0" distR="0">
            <wp:extent cx="1905000" cy="1905000"/>
            <wp:effectExtent l="0" t="0" r="0" b="0"/>
            <wp:docPr id="33" name="Picture 33"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03.png"/>
                    <pic:cNvPicPr>
                      <a:picLocks noChangeAspect="1" noChangeArrowheads="1"/>
                    </pic:cNvPicPr>
                  </pic:nvPicPr>
                  <pic:blipFill>
                    <a:blip r:embed="rId1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D5CD5" w:rsidRDefault="001D5CD5" w:rsidP="001D5CD5">
      <w:pPr>
        <w:pStyle w:val="NormalWeb"/>
        <w:jc w:val="center"/>
      </w:pPr>
      <w:r>
        <w:rPr>
          <w:rStyle w:val="Strong"/>
        </w:rPr>
        <w:t>Figure 3</w:t>
      </w:r>
    </w:p>
    <w:p w:rsidR="001D5CD5" w:rsidRPr="00BD6855" w:rsidRDefault="001D5CD5" w:rsidP="00BD6855">
      <w:pPr>
        <w:pStyle w:val="NormalWeb"/>
        <w:spacing w:line="360" w:lineRule="auto"/>
        <w:jc w:val="both"/>
        <w:rPr>
          <w:sz w:val="28"/>
          <w:szCs w:val="28"/>
        </w:rPr>
      </w:pPr>
      <w:r w:rsidRPr="00BD6855">
        <w:rPr>
          <w:sz w:val="28"/>
          <w:szCs w:val="28"/>
        </w:rPr>
        <w:t>Cobalamin enzymes can catalyze a few different types of reactions. One of them is the reaction of Intramolecular rearrangements. During this rearrangement coenzyme is exchanged to the two groups attached to adjacent carbon atoms. Another reaction involves transferring the methyl group in certain methylation reactions, such as the conversion of homocysteine to methionine, biosysnthesis of choline and thymine etc. These interactions can bring beneficial values to the biological bodies.</w:t>
      </w:r>
    </w:p>
    <w:p w:rsidR="001D5CD5" w:rsidRPr="00BD6855" w:rsidRDefault="001D5CD5" w:rsidP="00BD6855">
      <w:pPr>
        <w:pStyle w:val="NormalWeb"/>
        <w:spacing w:line="360" w:lineRule="auto"/>
        <w:jc w:val="both"/>
        <w:rPr>
          <w:sz w:val="28"/>
          <w:szCs w:val="28"/>
        </w:rPr>
      </w:pPr>
      <w:r w:rsidRPr="00BD6855">
        <w:rPr>
          <w:sz w:val="28"/>
          <w:szCs w:val="28"/>
        </w:rPr>
        <w:t>Cobalamin has many beneficial effects in regard to biological existences. They play a role to maintain healthy body system and help to aid the production of the body’s genetic materials. Cyanocobalamin, one type of cobalamin, works to generate the forming of red blood cells and heal many different damages in the nervous system. Cobalamin also serves as a vital role in the metabolism of fatty acids essential for the maintainence of myelin. Studies have shown that people with Vitamin B</w:t>
      </w:r>
      <w:r w:rsidRPr="00BD6855">
        <w:rPr>
          <w:sz w:val="28"/>
          <w:szCs w:val="28"/>
          <w:vertAlign w:val="subscript"/>
        </w:rPr>
        <w:t>12</w:t>
      </w:r>
      <w:r w:rsidRPr="00BD6855">
        <w:rPr>
          <w:sz w:val="28"/>
          <w:szCs w:val="28"/>
        </w:rPr>
        <w:t> deficiency will reveal irregular destruction of the myeline shealth, which leads to parlysis and death. Some of the other symptoms of the lack of cobalamin are poor growth, megaloblastic bone marrow, Gi tract changes, Leucoopenia and hyper-segmented nutrophills, degenerative changes in spinal cord and nervous system and excretion of methyl malonic acid and homocystin in urine.</w:t>
      </w:r>
    </w:p>
    <w:p w:rsidR="001D5CD5" w:rsidRPr="00BD6855" w:rsidRDefault="001D5CD5" w:rsidP="00BD6855">
      <w:pPr>
        <w:pStyle w:val="NormalWeb"/>
        <w:spacing w:line="360" w:lineRule="auto"/>
        <w:jc w:val="both"/>
        <w:rPr>
          <w:sz w:val="28"/>
          <w:szCs w:val="28"/>
        </w:rPr>
      </w:pPr>
      <w:r w:rsidRPr="00BD6855">
        <w:rPr>
          <w:sz w:val="28"/>
          <w:szCs w:val="28"/>
        </w:rPr>
        <w:lastRenderedPageBreak/>
        <w:t>Throughout the years, Vitamin B</w:t>
      </w:r>
      <w:r w:rsidRPr="00BD6855">
        <w:rPr>
          <w:sz w:val="28"/>
          <w:szCs w:val="28"/>
          <w:vertAlign w:val="subscript"/>
        </w:rPr>
        <w:t>12 </w:t>
      </w:r>
      <w:r w:rsidRPr="00BD6855">
        <w:rPr>
          <w:sz w:val="28"/>
          <w:szCs w:val="28"/>
        </w:rPr>
        <w:t>has shown to be essential for the functioning of the nervous system and the production of red blood cell. A study conducted by researchers at the National Institutes of Health, Trinity College Dublin, suggested that a deficiency in Vitamin B</w:t>
      </w:r>
      <w:r w:rsidRPr="00BD6855">
        <w:rPr>
          <w:sz w:val="28"/>
          <w:szCs w:val="28"/>
          <w:vertAlign w:val="subscript"/>
        </w:rPr>
        <w:t>12 </w:t>
      </w:r>
      <w:r w:rsidRPr="00BD6855">
        <w:rPr>
          <w:sz w:val="28"/>
          <w:szCs w:val="28"/>
        </w:rPr>
        <w:t>might increase the risk of neural tubes defect in children (Miller). Therefore, by studying the structure and function of Cobalamin, scientists can experiment and form Vitamin B</w:t>
      </w:r>
      <w:r w:rsidRPr="00BD6855">
        <w:rPr>
          <w:sz w:val="28"/>
          <w:szCs w:val="28"/>
          <w:vertAlign w:val="subscript"/>
        </w:rPr>
        <w:t>12</w:t>
      </w:r>
      <w:r w:rsidRPr="00BD6855">
        <w:rPr>
          <w:sz w:val="28"/>
          <w:szCs w:val="28"/>
        </w:rPr>
        <w:t> in their laboratories and serve the community as a whole.</w:t>
      </w:r>
    </w:p>
    <w:p w:rsidR="001D5CD5" w:rsidRDefault="001D5CD5"/>
    <w:sectPr w:rsidR="001D5CD5" w:rsidSect="00633B5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4B" w:rsidRDefault="00A61D4B" w:rsidP="00662343">
      <w:pPr>
        <w:spacing w:after="0" w:line="240" w:lineRule="auto"/>
      </w:pPr>
      <w:r>
        <w:separator/>
      </w:r>
    </w:p>
  </w:endnote>
  <w:endnote w:type="continuationSeparator" w:id="1">
    <w:p w:rsidR="00A61D4B" w:rsidRDefault="00A61D4B" w:rsidP="00662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43" w:rsidRDefault="00662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43" w:rsidRDefault="006623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43" w:rsidRDefault="00662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4B" w:rsidRDefault="00A61D4B" w:rsidP="00662343">
      <w:pPr>
        <w:spacing w:after="0" w:line="240" w:lineRule="auto"/>
      </w:pPr>
      <w:r>
        <w:separator/>
      </w:r>
    </w:p>
  </w:footnote>
  <w:footnote w:type="continuationSeparator" w:id="1">
    <w:p w:rsidR="00A61D4B" w:rsidRDefault="00A61D4B" w:rsidP="00662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43" w:rsidRDefault="00662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43" w:rsidRDefault="00662343">
    <w:pPr>
      <w:pStyle w:val="Header"/>
    </w:pPr>
  </w:p>
  <w:p w:rsidR="00662343" w:rsidRDefault="006623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43" w:rsidRDefault="006623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6E4AA2"/>
    <w:rsid w:val="00104F96"/>
    <w:rsid w:val="001D5CD5"/>
    <w:rsid w:val="00633B5C"/>
    <w:rsid w:val="00662343"/>
    <w:rsid w:val="006E4AA2"/>
    <w:rsid w:val="00701846"/>
    <w:rsid w:val="007D6469"/>
    <w:rsid w:val="00A42C9B"/>
    <w:rsid w:val="00A61D4B"/>
    <w:rsid w:val="00A62D0D"/>
    <w:rsid w:val="00BD6855"/>
    <w:rsid w:val="00CE4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A2"/>
    <w:rPr>
      <w:rFonts w:ascii="Tahoma" w:hAnsi="Tahoma" w:cs="Tahoma"/>
      <w:sz w:val="16"/>
      <w:szCs w:val="16"/>
    </w:rPr>
  </w:style>
  <w:style w:type="paragraph" w:styleId="NormalWeb">
    <w:name w:val="Normal (Web)"/>
    <w:basedOn w:val="Normal"/>
    <w:uiPriority w:val="99"/>
    <w:semiHidden/>
    <w:unhideWhenUsed/>
    <w:rsid w:val="001D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CD5"/>
    <w:rPr>
      <w:b/>
      <w:bCs/>
    </w:rPr>
  </w:style>
  <w:style w:type="paragraph" w:styleId="NoSpacing">
    <w:name w:val="No Spacing"/>
    <w:uiPriority w:val="1"/>
    <w:qFormat/>
    <w:rsid w:val="00BD6855"/>
    <w:pPr>
      <w:spacing w:after="0" w:line="240" w:lineRule="auto"/>
    </w:pPr>
  </w:style>
  <w:style w:type="paragraph" w:styleId="Header">
    <w:name w:val="header"/>
    <w:basedOn w:val="Normal"/>
    <w:link w:val="HeaderChar"/>
    <w:uiPriority w:val="99"/>
    <w:semiHidden/>
    <w:unhideWhenUsed/>
    <w:rsid w:val="00662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343"/>
  </w:style>
  <w:style w:type="paragraph" w:styleId="Footer">
    <w:name w:val="footer"/>
    <w:basedOn w:val="Normal"/>
    <w:link w:val="FooterChar"/>
    <w:uiPriority w:val="99"/>
    <w:semiHidden/>
    <w:unhideWhenUsed/>
    <w:rsid w:val="006623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343"/>
  </w:style>
</w:styles>
</file>

<file path=word/webSettings.xml><?xml version="1.0" encoding="utf-8"?>
<w:webSettings xmlns:r="http://schemas.openxmlformats.org/officeDocument/2006/relationships" xmlns:w="http://schemas.openxmlformats.org/wordprocessingml/2006/main">
  <w:divs>
    <w:div w:id="20130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2020-04-15T16:07:00Z</dcterms:created>
  <dcterms:modified xsi:type="dcterms:W3CDTF">2020-04-21T06:40:00Z</dcterms:modified>
</cp:coreProperties>
</file>